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71D" w:rsidRDefault="00F2471D" w:rsidP="00F2471D">
      <w:pPr>
        <w:ind w:firstLine="709"/>
        <w:jc w:val="center"/>
        <w:rPr>
          <w:b/>
          <w:sz w:val="28"/>
          <w:szCs w:val="28"/>
        </w:rPr>
      </w:pPr>
    </w:p>
    <w:p w:rsidR="00F2471D" w:rsidRDefault="00F2471D" w:rsidP="00F2471D">
      <w:pPr>
        <w:ind w:left="4248"/>
        <w:rPr>
          <w:b/>
          <w:sz w:val="28"/>
          <w:szCs w:val="28"/>
        </w:rPr>
      </w:pPr>
      <w:r w:rsidRPr="00F2471D">
        <w:rPr>
          <w:b/>
          <w:sz w:val="28"/>
          <w:szCs w:val="28"/>
        </w:rPr>
        <w:t>Выписка из учетной политики ГУ-Тамбовского регионального отделения Фонда социального страхования Российской Федерации, утвержденной приказ</w:t>
      </w:r>
      <w:r>
        <w:rPr>
          <w:b/>
          <w:sz w:val="28"/>
          <w:szCs w:val="28"/>
        </w:rPr>
        <w:t>о</w:t>
      </w:r>
      <w:r w:rsidRPr="00F2471D">
        <w:rPr>
          <w:b/>
          <w:sz w:val="28"/>
          <w:szCs w:val="28"/>
        </w:rPr>
        <w:t xml:space="preserve">м регионального отделения № 2 от </w:t>
      </w:r>
      <w:r>
        <w:rPr>
          <w:b/>
          <w:sz w:val="28"/>
          <w:szCs w:val="28"/>
        </w:rPr>
        <w:t>11</w:t>
      </w:r>
      <w:r w:rsidRPr="00F2471D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1</w:t>
      </w:r>
      <w:r w:rsidRPr="00F2471D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21</w:t>
      </w:r>
      <w:r w:rsidRPr="00F2471D">
        <w:rPr>
          <w:b/>
          <w:sz w:val="28"/>
          <w:szCs w:val="28"/>
        </w:rPr>
        <w:t xml:space="preserve"> г. </w:t>
      </w:r>
    </w:p>
    <w:p w:rsidR="00F2471D" w:rsidRDefault="00F2471D" w:rsidP="00F2471D">
      <w:pPr>
        <w:ind w:left="4248"/>
        <w:rPr>
          <w:b/>
          <w:sz w:val="28"/>
          <w:szCs w:val="28"/>
        </w:rPr>
      </w:pPr>
    </w:p>
    <w:p w:rsidR="00F2471D" w:rsidRDefault="00F2471D" w:rsidP="00F2471D">
      <w:pPr>
        <w:ind w:left="4248"/>
        <w:rPr>
          <w:b/>
          <w:sz w:val="28"/>
          <w:szCs w:val="28"/>
        </w:rPr>
      </w:pPr>
    </w:p>
    <w:p w:rsidR="00F2471D" w:rsidRPr="00F2471D" w:rsidRDefault="00F2471D" w:rsidP="00F2471D">
      <w:pPr>
        <w:ind w:left="4248"/>
        <w:rPr>
          <w:b/>
          <w:sz w:val="28"/>
          <w:szCs w:val="28"/>
        </w:rPr>
      </w:pPr>
    </w:p>
    <w:p w:rsidR="00F2471D" w:rsidRDefault="00F2471D" w:rsidP="00F2471D">
      <w:pPr>
        <w:ind w:firstLine="709"/>
        <w:jc w:val="center"/>
        <w:rPr>
          <w:b/>
          <w:sz w:val="28"/>
          <w:szCs w:val="28"/>
        </w:rPr>
      </w:pPr>
    </w:p>
    <w:p w:rsidR="00F2471D" w:rsidRPr="00F60CE1" w:rsidRDefault="00F2471D" w:rsidP="00F2471D">
      <w:pPr>
        <w:ind w:firstLine="709"/>
        <w:jc w:val="center"/>
        <w:rPr>
          <w:b/>
          <w:sz w:val="28"/>
          <w:szCs w:val="28"/>
        </w:rPr>
      </w:pPr>
      <w:r w:rsidRPr="00F60CE1">
        <w:rPr>
          <w:b/>
          <w:sz w:val="28"/>
          <w:szCs w:val="28"/>
        </w:rPr>
        <w:t xml:space="preserve">Ш. Порядок организации бюджетного учета </w:t>
      </w:r>
    </w:p>
    <w:p w:rsidR="00F2471D" w:rsidRPr="00F60CE1" w:rsidRDefault="00F2471D" w:rsidP="00F2471D">
      <w:pPr>
        <w:ind w:firstLine="709"/>
        <w:jc w:val="center"/>
        <w:rPr>
          <w:b/>
          <w:sz w:val="28"/>
          <w:szCs w:val="28"/>
        </w:rPr>
      </w:pPr>
    </w:p>
    <w:p w:rsidR="00F2471D" w:rsidRPr="00F60CE1" w:rsidRDefault="00200D78" w:rsidP="00F2471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10</w:t>
      </w:r>
      <w:r w:rsidR="00F2471D" w:rsidRPr="00F60CE1">
        <w:rPr>
          <w:sz w:val="28"/>
          <w:szCs w:val="28"/>
        </w:rPr>
        <w:t xml:space="preserve"> </w:t>
      </w:r>
      <w:r>
        <w:rPr>
          <w:sz w:val="28"/>
          <w:szCs w:val="28"/>
        </w:rPr>
        <w:t>Региональное отделение</w:t>
      </w:r>
      <w:r w:rsidR="004E05A3">
        <w:rPr>
          <w:sz w:val="28"/>
          <w:szCs w:val="28"/>
        </w:rPr>
        <w:t xml:space="preserve"> Фонда формируе</w:t>
      </w:r>
      <w:r w:rsidR="00F2471D" w:rsidRPr="00F60CE1">
        <w:rPr>
          <w:sz w:val="28"/>
          <w:szCs w:val="28"/>
        </w:rPr>
        <w:t>т Учетную политику, руководствуясь законодательством Российской Федерации                  о бухгалтерском учете, федеральными и иными стандартами.</w:t>
      </w:r>
    </w:p>
    <w:p w:rsidR="00F2471D" w:rsidRPr="00F60CE1" w:rsidRDefault="00F2471D" w:rsidP="00F2471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60CE1">
        <w:rPr>
          <w:sz w:val="28"/>
          <w:szCs w:val="28"/>
        </w:rPr>
        <w:t>11. Учетная политика применяется последовательно из года в год.</w:t>
      </w:r>
    </w:p>
    <w:p w:rsidR="00F2471D" w:rsidRPr="00F60CE1" w:rsidRDefault="00F2471D" w:rsidP="00F2471D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F60CE1">
        <w:rPr>
          <w:sz w:val="28"/>
        </w:rPr>
        <w:t>12. В целях организации и ведения бюджетного учета Учетная политика утверждает:</w:t>
      </w:r>
    </w:p>
    <w:p w:rsidR="00F2471D" w:rsidRPr="00F60CE1" w:rsidRDefault="00F2471D" w:rsidP="00F2471D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F60CE1">
        <w:rPr>
          <w:sz w:val="28"/>
        </w:rPr>
        <w:t>рабочий план счетов бюджетного учета, содержащий применяемые счета бюджетного учета для ведения синтетического и аналитического учета;</w:t>
      </w:r>
    </w:p>
    <w:p w:rsidR="00F2471D" w:rsidRPr="00F60CE1" w:rsidRDefault="00F2471D" w:rsidP="00F2471D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F60CE1">
        <w:rPr>
          <w:sz w:val="28"/>
          <w:szCs w:val="28"/>
        </w:rPr>
        <w:t xml:space="preserve">порядок </w:t>
      </w:r>
      <w:r w:rsidRPr="00F60CE1">
        <w:rPr>
          <w:sz w:val="28"/>
        </w:rPr>
        <w:t xml:space="preserve">проведения инвентаризации активов, имущества, учитываемого на </w:t>
      </w:r>
      <w:proofErr w:type="spellStart"/>
      <w:r w:rsidRPr="00F60CE1">
        <w:rPr>
          <w:sz w:val="28"/>
        </w:rPr>
        <w:t>забалансовых</w:t>
      </w:r>
      <w:proofErr w:type="spellEnd"/>
      <w:r w:rsidRPr="00F60CE1">
        <w:rPr>
          <w:sz w:val="28"/>
        </w:rPr>
        <w:t xml:space="preserve"> счетах, обязательств, иных объектов бухгалтерского учета, </w:t>
      </w:r>
    </w:p>
    <w:p w:rsidR="00F2471D" w:rsidRPr="00F60CE1" w:rsidRDefault="00F2471D" w:rsidP="00F2471D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F60CE1">
        <w:rPr>
          <w:sz w:val="28"/>
        </w:rPr>
        <w:t>порядок проведения обесценения активов;</w:t>
      </w:r>
    </w:p>
    <w:p w:rsidR="00F2471D" w:rsidRPr="00F60CE1" w:rsidRDefault="00F2471D" w:rsidP="00F2471D">
      <w:pPr>
        <w:ind w:firstLine="709"/>
        <w:jc w:val="both"/>
        <w:rPr>
          <w:sz w:val="28"/>
        </w:rPr>
      </w:pPr>
      <w:r w:rsidRPr="00F60CE1">
        <w:rPr>
          <w:sz w:val="28"/>
          <w:szCs w:val="28"/>
        </w:rPr>
        <w:t>особенности ведения бюджетного учета в Фонде;</w:t>
      </w:r>
    </w:p>
    <w:p w:rsidR="00F2471D" w:rsidRPr="00F60CE1" w:rsidRDefault="00F2471D" w:rsidP="00F2471D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F60CE1">
        <w:rPr>
          <w:sz w:val="28"/>
        </w:rPr>
        <w:t>методы оценки имущества и обязательств;</w:t>
      </w:r>
    </w:p>
    <w:p w:rsidR="00F2471D" w:rsidRPr="00F60CE1" w:rsidRDefault="00F2471D" w:rsidP="00F2471D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F60CE1">
        <w:rPr>
          <w:sz w:val="28"/>
        </w:rPr>
        <w:t>формы первичных (сводных) учетных документов, регистров бухгалтерского учета, применяемых для оформления фактов хозяйственной жизни, по которым законодательством Российской Федерации не установлены обязательные для их оформления формы документов;</w:t>
      </w:r>
    </w:p>
    <w:p w:rsidR="00F2471D" w:rsidRPr="00F60CE1" w:rsidRDefault="00F2471D" w:rsidP="00F2471D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F60CE1">
        <w:rPr>
          <w:sz w:val="28"/>
        </w:rPr>
        <w:t>порядок осуществления внутреннего финансового контроля;</w:t>
      </w:r>
    </w:p>
    <w:p w:rsidR="00F2471D" w:rsidRPr="00F60CE1" w:rsidRDefault="00F2471D" w:rsidP="00F2471D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F60CE1">
        <w:rPr>
          <w:sz w:val="28"/>
        </w:rPr>
        <w:t xml:space="preserve">порядок признания в бюджетном учете и раскрытия в бюджетной отчетности событий после отчетной даты; </w:t>
      </w:r>
    </w:p>
    <w:p w:rsidR="00F2471D" w:rsidRPr="00F60CE1" w:rsidRDefault="00F2471D" w:rsidP="00F2471D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F60CE1">
        <w:rPr>
          <w:sz w:val="28"/>
        </w:rPr>
        <w:t xml:space="preserve">иные решения, необходимые для организации и ведения бюджетного учета. </w:t>
      </w:r>
    </w:p>
    <w:p w:rsidR="00F2471D" w:rsidRPr="00F60CE1" w:rsidRDefault="00F2471D" w:rsidP="00F2471D">
      <w:pPr>
        <w:tabs>
          <w:tab w:val="num" w:pos="-567"/>
        </w:tabs>
        <w:ind w:firstLine="709"/>
        <w:jc w:val="both"/>
        <w:rPr>
          <w:sz w:val="28"/>
        </w:rPr>
      </w:pPr>
      <w:r w:rsidRPr="00F60CE1">
        <w:rPr>
          <w:sz w:val="28"/>
        </w:rPr>
        <w:t>13. Ведение бюджетного учета осуществляется структурным подразделением регионального отделения Фонда, возглавляемым главным бухгалтером.</w:t>
      </w:r>
    </w:p>
    <w:p w:rsidR="00F2471D" w:rsidRPr="00F60CE1" w:rsidRDefault="00F2471D" w:rsidP="00F2471D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F60CE1">
        <w:rPr>
          <w:sz w:val="28"/>
        </w:rPr>
        <w:t xml:space="preserve">Состав и подчиненность, а также разделение полномочий                          и ответственности, структура, функции и задачи бухгалтерской службы, определены Положением о бухгалтерской службе, утвержденным приказом руководителя регионального отделения Фонда. </w:t>
      </w:r>
    </w:p>
    <w:p w:rsidR="00F2471D" w:rsidRPr="00F60CE1" w:rsidRDefault="00F2471D" w:rsidP="00F2471D">
      <w:pPr>
        <w:ind w:firstLine="709"/>
        <w:jc w:val="both"/>
        <w:rPr>
          <w:sz w:val="28"/>
          <w:szCs w:val="28"/>
        </w:rPr>
      </w:pPr>
      <w:r w:rsidRPr="00F60CE1">
        <w:rPr>
          <w:sz w:val="28"/>
          <w:szCs w:val="12"/>
        </w:rPr>
        <w:t>14. Для ведения бюджетного учета</w:t>
      </w:r>
      <w:r w:rsidRPr="00F60CE1">
        <w:t xml:space="preserve"> </w:t>
      </w:r>
      <w:r w:rsidRPr="00F60CE1">
        <w:rPr>
          <w:sz w:val="28"/>
        </w:rPr>
        <w:t xml:space="preserve">применяется автоматизированная форма обработки учетной информации с использованием программного обеспечения Фонда. Также применяются офисные программы общего </w:t>
      </w:r>
      <w:r w:rsidRPr="00F60CE1">
        <w:rPr>
          <w:sz w:val="28"/>
        </w:rPr>
        <w:lastRenderedPageBreak/>
        <w:t>назначения, входящие в состав программного пакета «</w:t>
      </w:r>
      <w:r w:rsidRPr="00F60CE1">
        <w:rPr>
          <w:sz w:val="28"/>
          <w:lang w:val="en-US"/>
        </w:rPr>
        <w:t>MS</w:t>
      </w:r>
      <w:r w:rsidRPr="00F60CE1">
        <w:rPr>
          <w:sz w:val="28"/>
        </w:rPr>
        <w:t xml:space="preserve"> </w:t>
      </w:r>
      <w:r w:rsidRPr="00F60CE1">
        <w:rPr>
          <w:sz w:val="28"/>
          <w:lang w:val="en-US"/>
        </w:rPr>
        <w:t>Office</w:t>
      </w:r>
      <w:r w:rsidRPr="00F60CE1">
        <w:rPr>
          <w:sz w:val="28"/>
        </w:rPr>
        <w:t>», программный комплекс для передачи налоговых деклараций                                 в электронном виде в налоговые органы, расчетов и данных персонифицированного учета в органы Пенсионного фонда и др</w:t>
      </w:r>
      <w:r w:rsidRPr="00F60CE1">
        <w:rPr>
          <w:sz w:val="28"/>
          <w:szCs w:val="28"/>
        </w:rPr>
        <w:t>.</w:t>
      </w:r>
    </w:p>
    <w:p w:rsidR="00F2471D" w:rsidRPr="00F60CE1" w:rsidRDefault="00F2471D" w:rsidP="00F2471D">
      <w:pPr>
        <w:ind w:firstLine="709"/>
        <w:jc w:val="both"/>
        <w:rPr>
          <w:sz w:val="28"/>
          <w:szCs w:val="28"/>
        </w:rPr>
      </w:pPr>
      <w:r w:rsidRPr="00F60CE1">
        <w:rPr>
          <w:rFonts w:eastAsia="Calibri"/>
          <w:sz w:val="28"/>
          <w:szCs w:val="28"/>
          <w:lang w:eastAsia="en-US"/>
        </w:rPr>
        <w:t xml:space="preserve">15. </w:t>
      </w:r>
      <w:r w:rsidRPr="00F60CE1">
        <w:rPr>
          <w:sz w:val="28"/>
          <w:szCs w:val="28"/>
        </w:rPr>
        <w:t>Отражение операций при ведении бюджетного учета осуществляется в соответствии с рабочим планом счетов бюджетного учета Фонда (приложение № 2 к настоящей Учетной политике), сформированного в соответствии с нормами:</w:t>
      </w:r>
    </w:p>
    <w:p w:rsidR="00F2471D" w:rsidRPr="00F60CE1" w:rsidRDefault="00F2471D" w:rsidP="00F2471D">
      <w:pPr>
        <w:ind w:firstLine="709"/>
        <w:jc w:val="both"/>
        <w:rPr>
          <w:sz w:val="28"/>
          <w:szCs w:val="28"/>
        </w:rPr>
      </w:pPr>
      <w:r w:rsidRPr="00F60CE1">
        <w:rPr>
          <w:sz w:val="28"/>
          <w:szCs w:val="28"/>
        </w:rPr>
        <w:t>принятого федерального закона о бюджете Фонда социального страхования Российской Федерации на текущий финансовый год                   и плановый период;</w:t>
      </w:r>
    </w:p>
    <w:p w:rsidR="00F2471D" w:rsidRPr="00F60CE1" w:rsidRDefault="00F2471D" w:rsidP="00F2471D">
      <w:pPr>
        <w:ind w:firstLine="709"/>
        <w:jc w:val="both"/>
        <w:rPr>
          <w:sz w:val="28"/>
          <w:szCs w:val="28"/>
        </w:rPr>
      </w:pPr>
      <w:r w:rsidRPr="00F60CE1">
        <w:rPr>
          <w:sz w:val="28"/>
          <w:szCs w:val="28"/>
        </w:rPr>
        <w:t>утвержденных федеральных стандартов бухгалтерского учета для организаций государственного сектора и методическими указаниями Минфина России по их применению;</w:t>
      </w:r>
    </w:p>
    <w:p w:rsidR="00F2471D" w:rsidRPr="00F60CE1" w:rsidRDefault="00F2471D" w:rsidP="00F2471D">
      <w:pPr>
        <w:ind w:firstLine="709"/>
        <w:jc w:val="both"/>
        <w:rPr>
          <w:sz w:val="28"/>
          <w:szCs w:val="28"/>
        </w:rPr>
      </w:pPr>
      <w:r w:rsidRPr="00F60CE1">
        <w:rPr>
          <w:sz w:val="28"/>
          <w:szCs w:val="28"/>
        </w:rPr>
        <w:t>Приказов № 85н, № 99н;</w:t>
      </w:r>
    </w:p>
    <w:p w:rsidR="00F2471D" w:rsidRPr="00F60CE1" w:rsidRDefault="00F2471D" w:rsidP="00F2471D">
      <w:pPr>
        <w:ind w:firstLine="709"/>
        <w:jc w:val="both"/>
        <w:rPr>
          <w:sz w:val="28"/>
          <w:szCs w:val="28"/>
        </w:rPr>
      </w:pPr>
      <w:r w:rsidRPr="00F60CE1">
        <w:rPr>
          <w:sz w:val="28"/>
          <w:szCs w:val="28"/>
        </w:rPr>
        <w:t xml:space="preserve">Приказа № 209н; </w:t>
      </w:r>
    </w:p>
    <w:p w:rsidR="00F2471D" w:rsidRPr="00F60CE1" w:rsidRDefault="00F2471D" w:rsidP="00F2471D">
      <w:pPr>
        <w:ind w:firstLine="709"/>
        <w:jc w:val="both"/>
        <w:rPr>
          <w:sz w:val="28"/>
          <w:szCs w:val="28"/>
        </w:rPr>
      </w:pPr>
      <w:r w:rsidRPr="00F60CE1">
        <w:rPr>
          <w:sz w:val="28"/>
          <w:szCs w:val="28"/>
        </w:rPr>
        <w:t>Инструкции № 157н;</w:t>
      </w:r>
    </w:p>
    <w:p w:rsidR="00F2471D" w:rsidRPr="00F60CE1" w:rsidRDefault="00F2471D" w:rsidP="00F2471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0CE1">
        <w:rPr>
          <w:sz w:val="28"/>
          <w:szCs w:val="28"/>
        </w:rPr>
        <w:t>Инструкции № 162н.</w:t>
      </w:r>
    </w:p>
    <w:p w:rsidR="00F2471D" w:rsidRPr="00F60CE1" w:rsidRDefault="00F2471D" w:rsidP="00F247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CE1">
        <w:rPr>
          <w:sz w:val="28"/>
        </w:rPr>
        <w:t>16. Основанием для отражения в бюджетном учете информации                     об активах и обязательствах, а также операций с ними являю</w:t>
      </w:r>
      <w:bookmarkStart w:id="0" w:name="sub_1000302"/>
      <w:r w:rsidRPr="00F60CE1">
        <w:rPr>
          <w:sz w:val="28"/>
        </w:rPr>
        <w:t xml:space="preserve">тся первичные учетные документы, на основании которых формируются журналы операций в соответствии с </w:t>
      </w:r>
      <w:r w:rsidRPr="00F60CE1">
        <w:rPr>
          <w:sz w:val="28"/>
          <w:szCs w:val="28"/>
        </w:rPr>
        <w:t>Перечнем регистров бюджетного учета                      и прилагаемых к ним первичных учетных документов, приведенным                 в приложении № 3 к настоящей Учетной политике.</w:t>
      </w:r>
    </w:p>
    <w:p w:rsidR="00F2471D" w:rsidRPr="00F60CE1" w:rsidRDefault="00F2471D" w:rsidP="00F247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0CE1">
        <w:rPr>
          <w:sz w:val="28"/>
          <w:szCs w:val="28"/>
        </w:rPr>
        <w:t xml:space="preserve">Руководитель регионального отделения Фонда утверждает перечень лиц, имеющих право подписи первичных учетных документов, ответственных лиц за правильность оформления свершившейся сделки, события. </w:t>
      </w:r>
    </w:p>
    <w:bookmarkEnd w:id="0"/>
    <w:p w:rsidR="00F2471D" w:rsidRPr="00F60CE1" w:rsidRDefault="00F2471D" w:rsidP="00F2471D">
      <w:pPr>
        <w:ind w:firstLine="709"/>
        <w:jc w:val="both"/>
        <w:rPr>
          <w:sz w:val="28"/>
          <w:szCs w:val="28"/>
        </w:rPr>
      </w:pPr>
      <w:r w:rsidRPr="00F60CE1">
        <w:rPr>
          <w:sz w:val="28"/>
          <w:szCs w:val="28"/>
        </w:rPr>
        <w:t>Для оформления фактов хозяйственной жизни в бюджет</w:t>
      </w:r>
      <w:r w:rsidR="004E05A3">
        <w:rPr>
          <w:sz w:val="28"/>
          <w:szCs w:val="28"/>
        </w:rPr>
        <w:t xml:space="preserve">ном </w:t>
      </w:r>
      <w:proofErr w:type="gramStart"/>
      <w:r w:rsidR="004E05A3">
        <w:rPr>
          <w:sz w:val="28"/>
          <w:szCs w:val="28"/>
        </w:rPr>
        <w:t>учете  регионального</w:t>
      </w:r>
      <w:proofErr w:type="gramEnd"/>
      <w:r w:rsidR="004E05A3">
        <w:rPr>
          <w:sz w:val="28"/>
          <w:szCs w:val="28"/>
        </w:rPr>
        <w:t xml:space="preserve"> отделения</w:t>
      </w:r>
      <w:bookmarkStart w:id="1" w:name="_GoBack"/>
      <w:bookmarkEnd w:id="1"/>
      <w:r w:rsidRPr="00F60CE1">
        <w:rPr>
          <w:sz w:val="28"/>
          <w:szCs w:val="28"/>
        </w:rPr>
        <w:t xml:space="preserve"> Фонда, по которым законодательством Российской Федерации не установлены обязательные для их оформления формы документов, применяются неунифицированные формы первичных документов в соответствии с приложением № 4                 к настоящей Учетной политике.</w:t>
      </w:r>
      <w:r>
        <w:rPr>
          <w:sz w:val="28"/>
          <w:szCs w:val="28"/>
        </w:rPr>
        <w:t xml:space="preserve"> При необходимости в Учетной политике регионального отделения Фонда перечень </w:t>
      </w:r>
      <w:r w:rsidRPr="00420727">
        <w:rPr>
          <w:sz w:val="28"/>
          <w:szCs w:val="28"/>
        </w:rPr>
        <w:t>неунифицированных форм первичных</w:t>
      </w:r>
      <w:r>
        <w:rPr>
          <w:sz w:val="28"/>
          <w:szCs w:val="28"/>
        </w:rPr>
        <w:t xml:space="preserve"> документов может быть дополнен. </w:t>
      </w:r>
    </w:p>
    <w:p w:rsidR="00F2471D" w:rsidRPr="00F60CE1" w:rsidRDefault="00F2471D" w:rsidP="00F2471D">
      <w:pPr>
        <w:ind w:firstLine="709"/>
        <w:jc w:val="both"/>
        <w:rPr>
          <w:sz w:val="28"/>
          <w:szCs w:val="28"/>
        </w:rPr>
      </w:pPr>
      <w:r w:rsidRPr="00F60CE1">
        <w:rPr>
          <w:sz w:val="28"/>
          <w:szCs w:val="28"/>
        </w:rPr>
        <w:t xml:space="preserve">Первичные документы, принятые к бюджетному учету по истечении каждого отчетного периода, подбираются и брошюруются в соответствии       с Перечнем основных первичных учетных документов (далее – Перечень), прилагаемых к регистрам бюджетного учета. Первичные основные документы, не указанные в Перечне, подбираются и брошюруются в папки в соответствии с номенклатурой дел. </w:t>
      </w:r>
    </w:p>
    <w:p w:rsidR="00F2471D" w:rsidRPr="00F60CE1" w:rsidRDefault="00F2471D" w:rsidP="00F2471D">
      <w:pPr>
        <w:ind w:firstLine="709"/>
        <w:jc w:val="both"/>
        <w:rPr>
          <w:sz w:val="28"/>
          <w:szCs w:val="28"/>
        </w:rPr>
      </w:pPr>
      <w:r w:rsidRPr="00F60CE1">
        <w:rPr>
          <w:sz w:val="28"/>
          <w:szCs w:val="28"/>
        </w:rPr>
        <w:t>Формирование первичных учетных документов осуществляется             в момент совершения факта хозяйственной жизни, а если это</w:t>
      </w:r>
      <w:r>
        <w:rPr>
          <w:sz w:val="28"/>
          <w:szCs w:val="28"/>
        </w:rPr>
        <w:t xml:space="preserve">                     </w:t>
      </w:r>
      <w:r w:rsidRPr="00F60CE1">
        <w:rPr>
          <w:sz w:val="28"/>
          <w:szCs w:val="28"/>
        </w:rPr>
        <w:t>не представляется возможным - непосредственно по окончании операции.</w:t>
      </w:r>
    </w:p>
    <w:p w:rsidR="00F2471D" w:rsidRPr="00F60CE1" w:rsidRDefault="00F2471D" w:rsidP="00F24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CE1">
        <w:rPr>
          <w:rFonts w:ascii="Times New Roman" w:hAnsi="Times New Roman" w:cs="Times New Roman"/>
          <w:sz w:val="28"/>
          <w:szCs w:val="28"/>
        </w:rPr>
        <w:lastRenderedPageBreak/>
        <w:t xml:space="preserve">17. Данные </w:t>
      </w:r>
      <w:proofErr w:type="gramStart"/>
      <w:r w:rsidRPr="00F60CE1">
        <w:rPr>
          <w:rFonts w:ascii="Times New Roman" w:hAnsi="Times New Roman" w:cs="Times New Roman"/>
          <w:sz w:val="28"/>
          <w:szCs w:val="28"/>
        </w:rPr>
        <w:t>бюджетного учета</w:t>
      </w:r>
      <w:proofErr w:type="gramEnd"/>
      <w:r w:rsidRPr="00F60CE1">
        <w:rPr>
          <w:rFonts w:ascii="Times New Roman" w:hAnsi="Times New Roman" w:cs="Times New Roman"/>
          <w:sz w:val="28"/>
          <w:szCs w:val="28"/>
        </w:rPr>
        <w:t xml:space="preserve"> и сформированная на и</w:t>
      </w:r>
      <w:r w:rsidR="00200D78">
        <w:rPr>
          <w:rFonts w:ascii="Times New Roman" w:hAnsi="Times New Roman" w:cs="Times New Roman"/>
          <w:sz w:val="28"/>
          <w:szCs w:val="28"/>
        </w:rPr>
        <w:t>х основе отчетность регионального отделения</w:t>
      </w:r>
      <w:r w:rsidRPr="00F60CE1">
        <w:rPr>
          <w:rFonts w:ascii="Times New Roman" w:hAnsi="Times New Roman" w:cs="Times New Roman"/>
          <w:sz w:val="28"/>
          <w:szCs w:val="28"/>
        </w:rPr>
        <w:t xml:space="preserve"> формируются с учетом существенности фактов хозяйственной жизни, которые оказали или могут оказать влияние на финансовое состояние, движение денежных средств или результаты деятельности учреждения и имели место в период между отчетной датой и датой подписания бюджетной отчетности за отчетный год. Такие факты являются событием после отчетной даты.</w:t>
      </w:r>
    </w:p>
    <w:p w:rsidR="00F2471D" w:rsidRPr="00F60CE1" w:rsidRDefault="00F2471D" w:rsidP="00F247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CE1">
        <w:rPr>
          <w:rFonts w:ascii="Times New Roman" w:hAnsi="Times New Roman" w:cs="Times New Roman"/>
          <w:sz w:val="28"/>
          <w:szCs w:val="28"/>
        </w:rPr>
        <w:t>Событиями после отчетной даты признаются:</w:t>
      </w:r>
    </w:p>
    <w:p w:rsidR="00F2471D" w:rsidRPr="00F60CE1" w:rsidRDefault="00F2471D" w:rsidP="00F247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0CE1">
        <w:rPr>
          <w:rFonts w:ascii="Times New Roman" w:hAnsi="Times New Roman" w:cs="Times New Roman"/>
          <w:sz w:val="28"/>
          <w:szCs w:val="28"/>
        </w:rPr>
        <w:t>изменение кадастровой стоимости нефинансовых активов;</w:t>
      </w:r>
    </w:p>
    <w:p w:rsidR="00F2471D" w:rsidRPr="00F60CE1" w:rsidRDefault="00F2471D" w:rsidP="00F247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0CE1">
        <w:rPr>
          <w:rFonts w:ascii="Times New Roman" w:hAnsi="Times New Roman" w:cs="Times New Roman"/>
          <w:sz w:val="28"/>
          <w:szCs w:val="28"/>
        </w:rPr>
        <w:t>возникновение права на недвижимое имущество после регистрации;</w:t>
      </w:r>
    </w:p>
    <w:p w:rsidR="00F2471D" w:rsidRPr="00F60CE1" w:rsidRDefault="00F2471D" w:rsidP="00F247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0CE1">
        <w:rPr>
          <w:rFonts w:ascii="Times New Roman" w:hAnsi="Times New Roman" w:cs="Times New Roman"/>
          <w:sz w:val="28"/>
          <w:szCs w:val="28"/>
        </w:rPr>
        <w:t>оценка активов, результаты которой свидетельствуют об изменении их стоимости;</w:t>
      </w:r>
    </w:p>
    <w:p w:rsidR="00F2471D" w:rsidRPr="00F60CE1" w:rsidRDefault="00F2471D" w:rsidP="00F247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0CE1">
        <w:rPr>
          <w:rFonts w:ascii="Times New Roman" w:hAnsi="Times New Roman" w:cs="Times New Roman"/>
          <w:sz w:val="28"/>
          <w:szCs w:val="28"/>
        </w:rPr>
        <w:t>обнаружение бухгалтерской ошибки, нарушений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F60CE1">
        <w:rPr>
          <w:rFonts w:ascii="Times New Roman" w:hAnsi="Times New Roman" w:cs="Times New Roman"/>
          <w:sz w:val="28"/>
          <w:szCs w:val="28"/>
        </w:rPr>
        <w:t>, которые влекут искажение бюджетной отчетности;</w:t>
      </w:r>
    </w:p>
    <w:p w:rsidR="00F2471D" w:rsidRPr="00F60CE1" w:rsidRDefault="00F2471D" w:rsidP="00F247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0CE1">
        <w:rPr>
          <w:rFonts w:ascii="Times New Roman" w:hAnsi="Times New Roman" w:cs="Times New Roman"/>
          <w:sz w:val="28"/>
          <w:szCs w:val="28"/>
        </w:rPr>
        <w:t>операции, связанные с приобретением и выбытием нефинансовых активов;</w:t>
      </w:r>
    </w:p>
    <w:p w:rsidR="00F2471D" w:rsidRPr="00F60CE1" w:rsidRDefault="00F2471D" w:rsidP="00F247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0CE1">
        <w:rPr>
          <w:rFonts w:ascii="Times New Roman" w:hAnsi="Times New Roman" w:cs="Times New Roman"/>
          <w:sz w:val="28"/>
          <w:szCs w:val="28"/>
        </w:rPr>
        <w:t>чрезвычайные ситуации (пожар, авария, стихийное бедствие                     и другие)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60CE1">
        <w:rPr>
          <w:rFonts w:ascii="Times New Roman" w:hAnsi="Times New Roman" w:cs="Times New Roman"/>
          <w:sz w:val="28"/>
          <w:szCs w:val="28"/>
        </w:rPr>
        <w:t xml:space="preserve"> в результате которых может быть уничтожена значительная часть активов учреждения;</w:t>
      </w:r>
    </w:p>
    <w:p w:rsidR="00F2471D" w:rsidRPr="00F60CE1" w:rsidRDefault="00F2471D" w:rsidP="00F247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0CE1">
        <w:rPr>
          <w:rFonts w:ascii="Times New Roman" w:hAnsi="Times New Roman" w:cs="Times New Roman"/>
          <w:sz w:val="28"/>
          <w:szCs w:val="28"/>
        </w:rPr>
        <w:t xml:space="preserve">другие (при необходимости перечень событий после отчетной даты региональным отделением Фонда может быть дополнен). </w:t>
      </w:r>
    </w:p>
    <w:p w:rsidR="00F2471D" w:rsidRPr="00F60CE1" w:rsidRDefault="00F2471D" w:rsidP="00F247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0CE1">
        <w:rPr>
          <w:rFonts w:ascii="Times New Roman" w:hAnsi="Times New Roman" w:cs="Times New Roman"/>
          <w:sz w:val="28"/>
          <w:szCs w:val="28"/>
        </w:rPr>
        <w:t xml:space="preserve">Квалифицировать событие как событие после отчетной даты может главный бухгалтер (заместитель главного бухгалтера) </w:t>
      </w:r>
      <w:r>
        <w:rPr>
          <w:rFonts w:ascii="Times New Roman" w:hAnsi="Times New Roman" w:cs="Times New Roman"/>
          <w:sz w:val="28"/>
          <w:szCs w:val="28"/>
        </w:rPr>
        <w:t xml:space="preserve">регионального отделения Фонда </w:t>
      </w:r>
      <w:r w:rsidRPr="00F60CE1">
        <w:rPr>
          <w:rFonts w:ascii="Times New Roman" w:hAnsi="Times New Roman" w:cs="Times New Roman"/>
          <w:sz w:val="28"/>
          <w:szCs w:val="28"/>
        </w:rPr>
        <w:t>на основе своего профессионального суждения.</w:t>
      </w:r>
    </w:p>
    <w:p w:rsidR="00F2471D" w:rsidRPr="00F60CE1" w:rsidRDefault="00F2471D" w:rsidP="00F247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0CE1">
        <w:rPr>
          <w:rFonts w:ascii="Times New Roman" w:hAnsi="Times New Roman" w:cs="Times New Roman"/>
          <w:sz w:val="28"/>
          <w:szCs w:val="28"/>
        </w:rPr>
        <w:t xml:space="preserve">Событие после отчетной даты отражается в бюджетном учете последним днем отчетного периода путем оформления дополнительной бухгалтерской записи, либо бухгалтерской записи, оформленной по способу «Красное </w:t>
      </w:r>
      <w:proofErr w:type="spellStart"/>
      <w:r w:rsidRPr="00F60CE1">
        <w:rPr>
          <w:rFonts w:ascii="Times New Roman" w:hAnsi="Times New Roman" w:cs="Times New Roman"/>
          <w:sz w:val="28"/>
          <w:szCs w:val="28"/>
        </w:rPr>
        <w:t>сторно</w:t>
      </w:r>
      <w:proofErr w:type="spellEnd"/>
      <w:r w:rsidRPr="00F60CE1">
        <w:rPr>
          <w:rFonts w:ascii="Times New Roman" w:hAnsi="Times New Roman" w:cs="Times New Roman"/>
          <w:sz w:val="28"/>
          <w:szCs w:val="28"/>
        </w:rPr>
        <w:t>», и дополнительной бухгалтерской записи.</w:t>
      </w:r>
    </w:p>
    <w:p w:rsidR="00F2471D" w:rsidRPr="00F60CE1" w:rsidRDefault="00F2471D" w:rsidP="00F2471D">
      <w:pPr>
        <w:ind w:firstLine="709"/>
        <w:jc w:val="both"/>
        <w:rPr>
          <w:sz w:val="28"/>
          <w:szCs w:val="28"/>
        </w:rPr>
      </w:pPr>
      <w:r w:rsidRPr="00F60CE1">
        <w:rPr>
          <w:sz w:val="28"/>
          <w:szCs w:val="28"/>
        </w:rPr>
        <w:t>18. Данные принятых к учету первичных документов систематизируются по датам совершения операций (в хронологическом порядке) и отражаются накопительным способом в регистрах бюджетного учета.</w:t>
      </w:r>
    </w:p>
    <w:p w:rsidR="00F2471D" w:rsidRPr="00F60CE1" w:rsidRDefault="00F2471D" w:rsidP="00F2471D">
      <w:pPr>
        <w:ind w:firstLine="709"/>
        <w:jc w:val="both"/>
        <w:rPr>
          <w:sz w:val="28"/>
        </w:rPr>
      </w:pPr>
      <w:r w:rsidRPr="00F60CE1">
        <w:rPr>
          <w:sz w:val="28"/>
        </w:rPr>
        <w:t>19. Первичные учетные документы, регистры бюджетного учета, Главная книга (ф. 0504072) составляются на бумажных носителях                  и хранятся в течение сроков, предусмотренных правилами организации государственного архивного дела.</w:t>
      </w:r>
    </w:p>
    <w:p w:rsidR="00F2471D" w:rsidRPr="00F60CE1" w:rsidRDefault="00F2471D" w:rsidP="00F2471D">
      <w:pPr>
        <w:ind w:firstLine="709"/>
        <w:jc w:val="both"/>
        <w:rPr>
          <w:sz w:val="28"/>
        </w:rPr>
      </w:pPr>
      <w:r w:rsidRPr="00F60CE1">
        <w:rPr>
          <w:sz w:val="28"/>
        </w:rPr>
        <w:t>Регистры бюджетного учета распечатываются на бумажном носителе с периодичностью, которая устанавливается региональным отделением Фонда в рамках своей учетной политики, но не реже формирования бюджетной отчетности, которая составляется на основе данных регистров.</w:t>
      </w:r>
    </w:p>
    <w:p w:rsidR="00F2471D" w:rsidRPr="00F60CE1" w:rsidRDefault="00F2471D" w:rsidP="00F2471D">
      <w:pPr>
        <w:ind w:firstLine="709"/>
        <w:jc w:val="both"/>
        <w:rPr>
          <w:sz w:val="28"/>
          <w:szCs w:val="28"/>
        </w:rPr>
      </w:pPr>
      <w:r w:rsidRPr="00F60CE1">
        <w:rPr>
          <w:sz w:val="28"/>
          <w:szCs w:val="28"/>
        </w:rPr>
        <w:t>Журналы операций в связи с большим объемом учитываемой информации формируются на бумажном носителе по истечении каждого отчетного периода в объеме титульного листа и листов, отражающих обороты для Главной книги (код формы по ОКУД 0504072).</w:t>
      </w:r>
    </w:p>
    <w:p w:rsidR="00F2471D" w:rsidRPr="00F60CE1" w:rsidRDefault="00F2471D" w:rsidP="00F2471D">
      <w:pPr>
        <w:ind w:firstLine="709"/>
        <w:jc w:val="both"/>
        <w:rPr>
          <w:sz w:val="28"/>
          <w:szCs w:val="28"/>
        </w:rPr>
      </w:pPr>
      <w:r w:rsidRPr="00F60CE1">
        <w:rPr>
          <w:sz w:val="28"/>
          <w:szCs w:val="28"/>
        </w:rPr>
        <w:lastRenderedPageBreak/>
        <w:t xml:space="preserve">20. </w:t>
      </w:r>
      <w:r w:rsidR="00B10BE9">
        <w:rPr>
          <w:sz w:val="28"/>
          <w:szCs w:val="28"/>
        </w:rPr>
        <w:t>Р</w:t>
      </w:r>
      <w:r w:rsidRPr="00F60CE1">
        <w:rPr>
          <w:sz w:val="28"/>
          <w:szCs w:val="28"/>
        </w:rPr>
        <w:t>егиональн</w:t>
      </w:r>
      <w:r w:rsidR="00B10BE9">
        <w:rPr>
          <w:sz w:val="28"/>
          <w:szCs w:val="28"/>
        </w:rPr>
        <w:t>о</w:t>
      </w:r>
      <w:r w:rsidRPr="00F60CE1">
        <w:rPr>
          <w:sz w:val="28"/>
          <w:szCs w:val="28"/>
        </w:rPr>
        <w:t>е отделени</w:t>
      </w:r>
      <w:r w:rsidR="00B10BE9">
        <w:rPr>
          <w:sz w:val="28"/>
          <w:szCs w:val="28"/>
        </w:rPr>
        <w:t>е</w:t>
      </w:r>
      <w:r w:rsidRPr="00F60CE1">
        <w:rPr>
          <w:sz w:val="28"/>
          <w:szCs w:val="28"/>
        </w:rPr>
        <w:t xml:space="preserve"> Фонда устанавлива</w:t>
      </w:r>
      <w:r w:rsidR="00B10BE9">
        <w:rPr>
          <w:sz w:val="28"/>
          <w:szCs w:val="28"/>
        </w:rPr>
        <w:t>е</w:t>
      </w:r>
      <w:r w:rsidRPr="00F60CE1">
        <w:rPr>
          <w:sz w:val="28"/>
          <w:szCs w:val="28"/>
        </w:rPr>
        <w:t>т в рамках своей учетной политики правила документооборота, в том числе порядок и сроки передачи первичных учетных документов для отражения их в бюджетном учете в соответствии с утвержденным графиком документооборота.</w:t>
      </w:r>
    </w:p>
    <w:p w:rsidR="00F2471D" w:rsidRPr="00F60CE1" w:rsidRDefault="00F2471D" w:rsidP="00F2471D">
      <w:pPr>
        <w:ind w:firstLine="709"/>
        <w:jc w:val="both"/>
        <w:rPr>
          <w:sz w:val="28"/>
          <w:szCs w:val="28"/>
        </w:rPr>
      </w:pPr>
      <w:r w:rsidRPr="00F60CE1">
        <w:rPr>
          <w:sz w:val="28"/>
          <w:szCs w:val="28"/>
        </w:rPr>
        <w:t>21. Особенности ведения бюджетного учета в Фонде изложены                в приложении № 5 к настоящей Учетной политике.</w:t>
      </w:r>
    </w:p>
    <w:p w:rsidR="00F2471D" w:rsidRPr="00F60CE1" w:rsidRDefault="00F2471D" w:rsidP="00F2471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F60CE1">
        <w:rPr>
          <w:sz w:val="28"/>
          <w:szCs w:val="28"/>
        </w:rPr>
        <w:t>22. В соответствии с Федеральным стандартом «Учетная политика» основные положения и (или) копии документо</w:t>
      </w:r>
      <w:r w:rsidR="00200D78">
        <w:rPr>
          <w:sz w:val="28"/>
          <w:szCs w:val="28"/>
        </w:rPr>
        <w:t xml:space="preserve">в Учетной политики             </w:t>
      </w:r>
      <w:r w:rsidR="005847E2">
        <w:rPr>
          <w:sz w:val="28"/>
          <w:szCs w:val="28"/>
        </w:rPr>
        <w:t xml:space="preserve"> </w:t>
      </w:r>
      <w:r w:rsidRPr="00F60CE1">
        <w:rPr>
          <w:sz w:val="28"/>
          <w:szCs w:val="28"/>
        </w:rPr>
        <w:t xml:space="preserve"> региональн</w:t>
      </w:r>
      <w:r>
        <w:rPr>
          <w:sz w:val="28"/>
          <w:szCs w:val="28"/>
        </w:rPr>
        <w:t>ого</w:t>
      </w:r>
      <w:r w:rsidRPr="00F60CE1">
        <w:rPr>
          <w:sz w:val="28"/>
          <w:szCs w:val="28"/>
        </w:rPr>
        <w:t xml:space="preserve"> отделени</w:t>
      </w:r>
      <w:r>
        <w:rPr>
          <w:sz w:val="28"/>
          <w:szCs w:val="28"/>
        </w:rPr>
        <w:t>я</w:t>
      </w:r>
      <w:r w:rsidRPr="00F60CE1">
        <w:rPr>
          <w:sz w:val="28"/>
          <w:szCs w:val="28"/>
        </w:rPr>
        <w:t xml:space="preserve"> Фонда подлежат публичному раскрытию на официальном сайте Фонда и на официальных сайтах региональных отделений Фонда в информационно-телекоммуникационной сети «Интернет». </w:t>
      </w:r>
    </w:p>
    <w:p w:rsidR="0092411F" w:rsidRDefault="0092411F"/>
    <w:sectPr w:rsidR="00924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71D"/>
    <w:rsid w:val="00200D78"/>
    <w:rsid w:val="004E05A3"/>
    <w:rsid w:val="005847E2"/>
    <w:rsid w:val="0092411F"/>
    <w:rsid w:val="00B10BE9"/>
    <w:rsid w:val="00F2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8E5371-254F-4E00-9FF7-06E6F4C93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7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F2471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2471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1171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Стрекалова Елена Ивановна</dc:creator>
  <cp:keywords/>
  <dc:description/>
  <cp:lastModifiedBy>Патрина Ольга Ивановна</cp:lastModifiedBy>
  <cp:revision>4</cp:revision>
  <dcterms:created xsi:type="dcterms:W3CDTF">2021-05-31T10:55:00Z</dcterms:created>
  <dcterms:modified xsi:type="dcterms:W3CDTF">2021-06-30T07:38:00Z</dcterms:modified>
</cp:coreProperties>
</file>